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C9" w:rsidRPr="007A5E4C" w:rsidRDefault="003523C9" w:rsidP="007A5E4C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7A5E4C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BD5702" w:rsidRPr="007A5E4C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                  </w:t>
      </w:r>
      <w:r w:rsidR="00321385" w:rsidRPr="007A5E4C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</w:t>
      </w:r>
      <w:r w:rsidR="007A5E4C" w:rsidRPr="007A5E4C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                              </w:t>
      </w:r>
      <w:r w:rsidR="00321385" w:rsidRPr="007A5E4C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</w:t>
      </w:r>
      <w:r w:rsidR="00B31529" w:rsidRPr="007A5E4C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Załącznik nr …….</w:t>
      </w:r>
      <w:r w:rsidRPr="007A5E4C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do Regulaminu</w:t>
      </w:r>
    </w:p>
    <w:p w:rsidR="003523C9" w:rsidRPr="007A5E4C" w:rsidRDefault="003523C9" w:rsidP="007A5E4C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7A5E4C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funkcjonowania monitoringu wizyjnego</w:t>
      </w:r>
    </w:p>
    <w:p w:rsidR="003523C9" w:rsidRPr="007A5E4C" w:rsidRDefault="003523C9" w:rsidP="003523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</w:pPr>
    </w:p>
    <w:p w:rsidR="003523C9" w:rsidRPr="007A5E4C" w:rsidRDefault="003523C9" w:rsidP="003523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</w:pPr>
      <w:r w:rsidRPr="007A5E4C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>KLAUZULA</w:t>
      </w:r>
      <w:r w:rsidR="0043542C" w:rsidRPr="007A5E4C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r w:rsidRPr="007A5E4C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 INFORMACYJNA W ZWIĄZKU ZE STOSOWANIEM </w:t>
      </w:r>
      <w:r w:rsidRPr="007A5E4C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br/>
        <w:t>MONITORINGU WIZYJNEGO</w:t>
      </w:r>
    </w:p>
    <w:p w:rsidR="007A5E4C" w:rsidRDefault="003523C9" w:rsidP="003523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7A5E4C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br/>
      </w:r>
    </w:p>
    <w:p w:rsidR="003523C9" w:rsidRPr="007A5E4C" w:rsidRDefault="003523C9" w:rsidP="003523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Zgodnie z art. 13 ust. 1 – 2 rozporządzenia Parlamentu Europejskiego i Rady (UE) 2016/679</w:t>
      </w: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br/>
        <w:t>z 27 kwietnia 2016 r. w sprawie ochrony osób fizycznych w związku z przetwarzaniem danych osobowych i w sprawie swobodnego przepływu takich danych oraz uchylenia dyrektywy 95/46/WE, dalej jako RODO (Dz. Urz. UE L 119, s. 1) informujemy, że:</w:t>
      </w:r>
    </w:p>
    <w:p w:rsidR="007A5E4C" w:rsidRPr="007A5E4C" w:rsidRDefault="007A5E4C" w:rsidP="003523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</w:p>
    <w:p w:rsidR="007A5E4C" w:rsidRPr="007A5E4C" w:rsidRDefault="00147FFE" w:rsidP="007A5E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A5E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Administrator Danych Osobowych</w:t>
      </w:r>
    </w:p>
    <w:p w:rsidR="007A5E4C" w:rsidRPr="007A5E4C" w:rsidRDefault="007A5E4C" w:rsidP="007A5E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A5E4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Administratorem Danych Osobowych jest </w:t>
      </w:r>
      <w:r w:rsidRPr="007A5E4C">
        <w:rPr>
          <w:rFonts w:ascii="Times New Roman" w:hAnsi="Times New Roman"/>
          <w:color w:val="000000" w:themeColor="text1"/>
          <w:sz w:val="20"/>
          <w:szCs w:val="20"/>
        </w:rPr>
        <w:t xml:space="preserve">Zespół Szkół Ekonomicznych  we Włocławku reprezentowany przez Dyrektora Szkoły z siedzibą przy ul.  Bukowa 38/40, 87-800 Włocławek (e- mail: </w:t>
      </w:r>
      <w:proofErr w:type="spellStart"/>
      <w:r w:rsidR="00036855">
        <w:t>zsek@edukacja.wloclawek.eu</w:t>
      </w:r>
      <w:proofErr w:type="spellEnd"/>
      <w:r w:rsidRPr="007A5E4C">
        <w:rPr>
          <w:rStyle w:val="Internetlink"/>
          <w:rFonts w:ascii="Times New Roman" w:hAnsi="Times New Roman"/>
          <w:color w:val="000000" w:themeColor="text1"/>
          <w:sz w:val="20"/>
          <w:szCs w:val="20"/>
        </w:rPr>
        <w:t>,</w:t>
      </w:r>
      <w:r w:rsidRPr="007A5E4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A5E4C">
        <w:rPr>
          <w:rFonts w:ascii="Times New Roman" w:hAnsi="Times New Roman"/>
          <w:color w:val="000000" w:themeColor="text1"/>
          <w:sz w:val="20"/>
          <w:szCs w:val="20"/>
        </w:rPr>
        <w:t>tel</w:t>
      </w:r>
      <w:proofErr w:type="spellEnd"/>
      <w:r w:rsidRPr="007A5E4C">
        <w:rPr>
          <w:rFonts w:ascii="Times New Roman" w:hAnsi="Times New Roman"/>
          <w:color w:val="000000" w:themeColor="text1"/>
          <w:sz w:val="20"/>
          <w:szCs w:val="20"/>
        </w:rPr>
        <w:t>: 54 2325852).</w:t>
      </w:r>
    </w:p>
    <w:p w:rsidR="00147FFE" w:rsidRPr="007A5E4C" w:rsidRDefault="00147FFE" w:rsidP="00147FF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A5E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Inspektor Ochrony Danych</w:t>
      </w:r>
    </w:p>
    <w:p w:rsidR="00B749BC" w:rsidRPr="007A5E4C" w:rsidRDefault="003523C9" w:rsidP="00147FF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Wyznaczono Inspektora Ochrony Danych, z którym możesz się skontaktować w sprawach ochrony danych osobowych poprzez e-mail: </w:t>
      </w: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u w:val="single"/>
          <w:lang w:eastAsia="ar-SA"/>
        </w:rPr>
        <w:t>jolejniczak@cuwpo.wloclawek.pl</w:t>
      </w: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, telefonicznie: 54 4270158 lub pisemnie na adres siedziby Centrum Usług Wspólnych Placówek Oświatowych, ul. Wojska Polskiego 27, 87-800 Włocławek.</w:t>
      </w:r>
    </w:p>
    <w:p w:rsidR="00147FFE" w:rsidRPr="007A5E4C" w:rsidRDefault="003523C9" w:rsidP="00147FFE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eastAsiaTheme="majorEastAsia" w:hAnsi="Times New Roman" w:cs="Times New Roman"/>
          <w:color w:val="000000" w:themeColor="text1"/>
          <w:kern w:val="3"/>
          <w:sz w:val="20"/>
          <w:szCs w:val="20"/>
        </w:rPr>
        <w:t>Cele i podstawy przetwarzania</w:t>
      </w:r>
    </w:p>
    <w:p w:rsidR="00147FFE" w:rsidRPr="007A5E4C" w:rsidRDefault="008F4B9D" w:rsidP="008F4B9D">
      <w:pPr>
        <w:pStyle w:val="Akapitzlist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Pani/Pana d</w:t>
      </w:r>
      <w:r w:rsidR="00FC69C6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ane osobowe będą przetwarzane </w:t>
      </w:r>
      <w:r w:rsidR="003523C9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 w celu zape</w:t>
      </w:r>
      <w:r w:rsidR="00E61B98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wnienia bezpieczeństwa </w:t>
      </w:r>
      <w:r w:rsidR="003523C9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 </w:t>
      </w:r>
      <w:r w:rsidR="00E61B98"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</w:t>
      </w:r>
      <w:r w:rsidR="00321385"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>czniów</w:t>
      </w:r>
      <w:r w:rsidR="007A5E4C"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21385"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pracowników </w:t>
      </w:r>
      <w:r w:rsidR="007A5E4C"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>Zespołu Szkół Ekonomicznych we Włocławku,</w:t>
      </w:r>
      <w:r w:rsidR="00321385"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21AAD"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osób </w:t>
      </w:r>
      <w:r w:rsidR="00121AAD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przebywających na terenie Placówki, wewnątrz Placówki, </w:t>
      </w:r>
      <w:r w:rsidR="00E61B98"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>ochrony mienia</w:t>
      </w:r>
      <w:r w:rsidR="00121AAD"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zachowania w tajemnicy informacji, których u</w:t>
      </w:r>
      <w:r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>jawnienie mogłoby narazić pracodawcę</w:t>
      </w:r>
      <w:r w:rsidR="00121AAD"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szkodę.</w:t>
      </w:r>
      <w:r w:rsidR="00FC69C6" w:rsidRPr="007A5E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 </w:t>
      </w:r>
    </w:p>
    <w:p w:rsidR="00AB6979" w:rsidRPr="007A5E4C" w:rsidRDefault="00A675B0" w:rsidP="008F4B9D">
      <w:pPr>
        <w:pStyle w:val="Akapitzlist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Podstawą prawną przetwarzania</w:t>
      </w:r>
      <w:r w:rsidR="00121AAD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 wizerunku </w:t>
      </w: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 </w:t>
      </w:r>
      <w:r w:rsidR="007A5E4C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uczniów, </w:t>
      </w:r>
      <w:r w:rsidR="00FC69C6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pracowników oraz innych osób zarejestrowanych przez monitoring jest:</w:t>
      </w:r>
    </w:p>
    <w:p w:rsidR="00AB6979" w:rsidRPr="007A5E4C" w:rsidRDefault="00B749BC" w:rsidP="00AB6979">
      <w:pPr>
        <w:pStyle w:val="Akapitzlist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art. 6 ust. 1 lit. c) i  </w:t>
      </w:r>
      <w:r w:rsidR="003523C9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e) RODO, tj.: niezbędność do wykonania zadania realizowanego w interesie publicznym lub w ramach sprawowania władzy publicznej powierzonej Administrato</w:t>
      </w:r>
      <w:r w:rsidR="00FC69C6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rowi w oparciu o przepisy prawa, w związku z art. 108 Prawo Oświatowe.</w:t>
      </w:r>
    </w:p>
    <w:p w:rsidR="00AB6979" w:rsidRPr="007A5E4C" w:rsidRDefault="003523C9" w:rsidP="00AB6979">
      <w:pPr>
        <w:pStyle w:val="Akapitzlist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art. 4 pkt. 14  rozporządzenia Parlamentu Europejskiego i Rady (UE) 2016/679 z dnia 27 kwietnia 2016 r. w sprawie ochrony osób fizycznych w związku z przetwarzaniem danych osobowych i w sprawie swobodnego przepływu takich danych oraz uchylenia dyrektywy 95/46/WE (Dz. Urz. UE L 119 z 04.05.2016, str. 1)- dalej jako RODO,</w:t>
      </w:r>
    </w:p>
    <w:p w:rsidR="008F4B9D" w:rsidRPr="007A5E4C" w:rsidRDefault="003523C9" w:rsidP="0039355D">
      <w:pPr>
        <w:pStyle w:val="Akapitzlist"/>
        <w:numPr>
          <w:ilvl w:val="0"/>
          <w:numId w:val="2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art. 22</w:t>
      </w: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vertAlign w:val="superscript"/>
          <w:lang w:eastAsia="ar-SA"/>
        </w:rPr>
        <w:t>2</w:t>
      </w: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 – 22</w:t>
      </w: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vertAlign w:val="superscript"/>
          <w:lang w:eastAsia="ar-SA"/>
        </w:rPr>
        <w:t>3</w:t>
      </w: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 Kodeksu pracy (</w:t>
      </w:r>
      <w:proofErr w:type="spellStart"/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t.j</w:t>
      </w:r>
      <w:proofErr w:type="spellEnd"/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. Dz. U. z 2022 r., poz. 1510 ze zm.),</w:t>
      </w:r>
      <w:r w:rsidR="00BC30B4"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art. 6 ust. 1 lit. f </w:t>
      </w:r>
      <w:r w:rsidR="00BD5702"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F4B9D"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>RODO</w:t>
      </w:r>
    </w:p>
    <w:p w:rsidR="0039355D" w:rsidRPr="007A5E4C" w:rsidRDefault="003523C9" w:rsidP="008F4B9D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O stosowanym monitoringu wizyjnym informują również umieszczone na budynku placówki  tablice informacyjne o monitoringu i przetwarzaniu danych.</w:t>
      </w:r>
    </w:p>
    <w:p w:rsidR="00147FFE" w:rsidRPr="007A5E4C" w:rsidRDefault="003523C9" w:rsidP="0039355D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eastAsiaTheme="majorEastAsia" w:hAnsi="Times New Roman" w:cs="Times New Roman"/>
          <w:color w:val="000000" w:themeColor="text1"/>
          <w:kern w:val="3"/>
          <w:sz w:val="20"/>
          <w:szCs w:val="20"/>
        </w:rPr>
        <w:t>Okres przechowywania danych</w:t>
      </w:r>
    </w:p>
    <w:p w:rsidR="0039355D" w:rsidRPr="007A5E4C" w:rsidRDefault="007F5B60" w:rsidP="00147FFE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dane osobowe będą przechowywane </w:t>
      </w:r>
      <w:r w:rsidRPr="007A5E4C"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</w:rPr>
        <w:t xml:space="preserve">w formie elektronicznej w postaci obrazu </w:t>
      </w:r>
      <w:r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7A5E4C"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</w:rPr>
        <w:t>z monitoringu wizyjnego przez</w:t>
      </w:r>
      <w:r w:rsidR="00705FE3" w:rsidRPr="007A5E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 okres nie przekraczający</w:t>
      </w:r>
      <w:r w:rsidR="00FC69C6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 </w:t>
      </w: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 3 miesięcy</w:t>
      </w:r>
      <w:r w:rsidR="00121AAD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 od dnia nagrania</w:t>
      </w:r>
      <w:r w:rsidR="003523C9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, </w:t>
      </w:r>
      <w:r w:rsidR="00D95A6D" w:rsidRPr="007A5E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po upływie okresu, o którym mowa, uzyskane w wyniku monitoringu nagrania obrazu zawierające dane osobowe </w:t>
      </w:r>
      <w:r w:rsidR="007A5E4C" w:rsidRPr="007A5E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uczniów</w:t>
      </w:r>
      <w:r w:rsidR="0043542C" w:rsidRPr="007A5E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D95A6D" w:rsidRPr="007A5E4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pracowników i innych osób, których w wyniku tych nagrań można zidentyfikować, podlegają zniszczeniu, o ile przepisy odrębne nie stanowią inaczej. </w:t>
      </w:r>
      <w:r w:rsidR="00D95A6D"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>W przypadku, w którym nagrania obrazu stanowią dowód w postępowaniu prowadzonym na podstawie prawa lub Administrator powziął wiadomość, iż mogą one stanowić dowód w postępowaniu, termin ten ulega przedłużeniu do czasu prawomocnego zakończenia postępowania. Po upływie tych okresów uzyskane w wyniku monitoringu nagrania obrazu zawierające dane osobowe, podlegają zniszczeniu.</w:t>
      </w:r>
    </w:p>
    <w:p w:rsidR="00147FFE" w:rsidRPr="007A5E4C" w:rsidRDefault="003523C9" w:rsidP="0039355D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eastAsiaTheme="majorEastAsia" w:hAnsi="Times New Roman" w:cs="Times New Roman"/>
          <w:color w:val="000000" w:themeColor="text1"/>
          <w:kern w:val="3"/>
          <w:sz w:val="20"/>
          <w:szCs w:val="20"/>
        </w:rPr>
        <w:t>Odbiorcy danych</w:t>
      </w:r>
    </w:p>
    <w:p w:rsidR="0039355D" w:rsidRPr="007A5E4C" w:rsidRDefault="003523C9" w:rsidP="00147FFE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Zapisy z monitoringu wizyjnego będą mogły być przekazywane wyłącznie osobom, podmiotom lub instytucjom uprawnionym do uzyskania danych osobowych na podstawie przepisów prawa.</w:t>
      </w:r>
    </w:p>
    <w:p w:rsidR="00147FFE" w:rsidRPr="007A5E4C" w:rsidRDefault="003523C9" w:rsidP="00113AF5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eastAsiaTheme="majorEastAsia" w:hAnsi="Times New Roman" w:cs="Times New Roman"/>
          <w:color w:val="000000" w:themeColor="text1"/>
          <w:kern w:val="3"/>
          <w:sz w:val="20"/>
          <w:szCs w:val="20"/>
        </w:rPr>
        <w:t>Informacja o zamiarze przekazywania danych osobowych do państwa trzeciego lub organizacji międzynarodowych</w:t>
      </w:r>
    </w:p>
    <w:p w:rsidR="006F0DE7" w:rsidRPr="007A5E4C" w:rsidRDefault="006F0DE7" w:rsidP="006F0DE7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A5E4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Pani/Pana dane osobowe nie będą przekazywane do państwa trzeciego ani organizacji międzynarodowych.</w:t>
      </w:r>
    </w:p>
    <w:p w:rsidR="00147FFE" w:rsidRPr="007A5E4C" w:rsidRDefault="003523C9" w:rsidP="003523C9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bookmarkStart w:id="0" w:name="_GoBack"/>
      <w:bookmarkEnd w:id="0"/>
      <w:r w:rsidRPr="007A5E4C">
        <w:rPr>
          <w:rFonts w:ascii="Times New Roman" w:eastAsiaTheme="majorEastAsia" w:hAnsi="Times New Roman" w:cs="Times New Roman"/>
          <w:color w:val="000000" w:themeColor="text1"/>
          <w:kern w:val="3"/>
          <w:sz w:val="20"/>
          <w:szCs w:val="20"/>
        </w:rPr>
        <w:t>Prawa osób, których dane dotyczą</w:t>
      </w:r>
    </w:p>
    <w:p w:rsidR="003523C9" w:rsidRPr="007A5E4C" w:rsidRDefault="00251A78" w:rsidP="00147FFE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Przysługuje </w:t>
      </w:r>
      <w:r w:rsidR="003523C9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Pani/Pan</w:t>
      </w: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u</w:t>
      </w:r>
      <w:r w:rsidR="003523C9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 pra</w:t>
      </w: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wo:</w:t>
      </w:r>
    </w:p>
    <w:p w:rsidR="00AB6979" w:rsidRPr="007A5E4C" w:rsidRDefault="003523C9" w:rsidP="00AB6979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dostępu do </w:t>
      </w:r>
      <w:r w:rsidR="00321385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swoich </w:t>
      </w: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danych osobowych,</w:t>
      </w:r>
    </w:p>
    <w:p w:rsidR="00AB6979" w:rsidRPr="007A5E4C" w:rsidRDefault="003523C9" w:rsidP="00AB6979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usunięcia swoich danych osobowych,</w:t>
      </w:r>
    </w:p>
    <w:p w:rsidR="00AB6979" w:rsidRPr="007A5E4C" w:rsidRDefault="003523C9" w:rsidP="00AB6979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ograniczenia przetwarzania swoich danych osobowych,</w:t>
      </w:r>
    </w:p>
    <w:p w:rsidR="00AB6979" w:rsidRPr="007A5E4C" w:rsidRDefault="00E61B98" w:rsidP="00AB6979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>wniesienia sprze</w:t>
      </w:r>
      <w:r w:rsidR="00B31529"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>ciwu wobec przetwarzania danych</w:t>
      </w:r>
      <w:r w:rsidR="00AB6979"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39355D" w:rsidRPr="007A5E4C" w:rsidRDefault="003523C9" w:rsidP="00AB6979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eastAsiaTheme="majorEastAsia" w:hAnsi="Times New Roman" w:cs="Times New Roman"/>
          <w:color w:val="000000" w:themeColor="text1"/>
          <w:kern w:val="3"/>
          <w:sz w:val="20"/>
          <w:szCs w:val="20"/>
        </w:rPr>
        <w:t>wniesie</w:t>
      </w:r>
      <w:r w:rsidR="00B31529" w:rsidRPr="007A5E4C">
        <w:rPr>
          <w:rFonts w:ascii="Times New Roman" w:eastAsiaTheme="majorEastAsia" w:hAnsi="Times New Roman" w:cs="Times New Roman"/>
          <w:color w:val="000000" w:themeColor="text1"/>
          <w:kern w:val="3"/>
          <w:sz w:val="20"/>
          <w:szCs w:val="20"/>
        </w:rPr>
        <w:t xml:space="preserve">nia skargi do </w:t>
      </w:r>
      <w:r w:rsidR="00E61B98"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Prezesa Urzędu Ochrony Danych Osobowych, </w:t>
      </w:r>
      <w:r w:rsidR="00B31529"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E61B98" w:rsidRPr="007A5E4C">
        <w:rPr>
          <w:rFonts w:ascii="Times New Roman" w:hAnsi="Times New Roman" w:cs="Times New Roman"/>
          <w:color w:val="000000" w:themeColor="text1"/>
          <w:sz w:val="20"/>
          <w:szCs w:val="20"/>
        </w:rPr>
        <w:t>ul. Stawki 2, 00-193 Warszawa</w:t>
      </w:r>
      <w:r w:rsidR="00113AF5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)</w:t>
      </w:r>
      <w:r w:rsidR="00B31529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, gdy uzna Pani/Pan, że przetwarzanie danych osobowych narusza prz</w:t>
      </w:r>
      <w:r w:rsidR="00321385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episy RODO</w:t>
      </w:r>
      <w:r w:rsidR="00B31529"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.</w:t>
      </w:r>
    </w:p>
    <w:p w:rsidR="007F5B60" w:rsidRPr="007A5E4C" w:rsidRDefault="003523C9" w:rsidP="0039355D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eastAsiaTheme="majorEastAsia" w:hAnsi="Times New Roman" w:cs="Times New Roman"/>
          <w:color w:val="000000" w:themeColor="text1"/>
          <w:kern w:val="3"/>
          <w:sz w:val="20"/>
          <w:szCs w:val="20"/>
        </w:rPr>
        <w:t>Zautomatyzowane podejmowanie decyzji</w:t>
      </w:r>
    </w:p>
    <w:p w:rsidR="003523C9" w:rsidRPr="007A5E4C" w:rsidRDefault="003523C9" w:rsidP="007F5B60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pl-PL"/>
        </w:rPr>
        <w:t>W oparciu o Pana/Pani dane osobowe Administrator nie będzie podejmował wobec P</w:t>
      </w:r>
      <w:r w:rsidR="00147FFE" w:rsidRPr="007A5E4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pl-PL"/>
        </w:rPr>
        <w:t>ani/Pana</w:t>
      </w:r>
      <w:r w:rsidRPr="007A5E4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pl-PL"/>
        </w:rPr>
        <w:t xml:space="preserve"> zautomatyzowanych decyzji, w tym decyzji będących wynikiem profilowania.</w:t>
      </w: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 </w:t>
      </w:r>
    </w:p>
    <w:p w:rsidR="003523C9" w:rsidRPr="00036855" w:rsidRDefault="003523C9" w:rsidP="003523C9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7A5E4C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 </w:t>
      </w:r>
    </w:p>
    <w:p w:rsidR="003523C9" w:rsidRPr="007A5E4C" w:rsidRDefault="003523C9" w:rsidP="003523C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7A5E4C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Administrator Danych Osobowych</w:t>
      </w:r>
    </w:p>
    <w:p w:rsidR="003523C9" w:rsidRPr="007A5E4C" w:rsidRDefault="003523C9" w:rsidP="003523C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</w:pPr>
    </w:p>
    <w:p w:rsidR="00B749BC" w:rsidRPr="00BD5702" w:rsidRDefault="00B749BC" w:rsidP="007A5E4C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</w:p>
    <w:p w:rsidR="00B749BC" w:rsidRPr="00BD5702" w:rsidRDefault="00B749BC" w:rsidP="00B749B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</w:p>
    <w:p w:rsidR="00B749BC" w:rsidRPr="00321385" w:rsidRDefault="00B749BC" w:rsidP="00B749B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</w:p>
    <w:p w:rsidR="003523C9" w:rsidRPr="00321385" w:rsidRDefault="003523C9" w:rsidP="003523C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kern w:val="3"/>
          <w:lang w:eastAsia="ar-SA"/>
        </w:rPr>
      </w:pPr>
    </w:p>
    <w:sectPr w:rsidR="003523C9" w:rsidRPr="00321385" w:rsidSect="007A5E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0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5279A3"/>
    <w:multiLevelType w:val="hybridMultilevel"/>
    <w:tmpl w:val="6CE4E898"/>
    <w:lvl w:ilvl="0" w:tplc="C000414A">
      <w:start w:val="1"/>
      <w:numFmt w:val="ordin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F6BAD"/>
    <w:multiLevelType w:val="hybridMultilevel"/>
    <w:tmpl w:val="D188E79C"/>
    <w:lvl w:ilvl="0" w:tplc="3684C2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9212F"/>
    <w:multiLevelType w:val="hybridMultilevel"/>
    <w:tmpl w:val="78FA8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D06F6"/>
    <w:multiLevelType w:val="hybridMultilevel"/>
    <w:tmpl w:val="C9A8AA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4384B"/>
    <w:multiLevelType w:val="hybridMultilevel"/>
    <w:tmpl w:val="8DCEA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06E43"/>
    <w:multiLevelType w:val="hybridMultilevel"/>
    <w:tmpl w:val="9D4E46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A416EA"/>
    <w:multiLevelType w:val="multilevel"/>
    <w:tmpl w:val="724C43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92D305B"/>
    <w:multiLevelType w:val="multilevel"/>
    <w:tmpl w:val="724C43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3F60585"/>
    <w:multiLevelType w:val="multilevel"/>
    <w:tmpl w:val="C9160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>
    <w:nsid w:val="47B07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325FD4"/>
    <w:multiLevelType w:val="hybridMultilevel"/>
    <w:tmpl w:val="0428DCCC"/>
    <w:lvl w:ilvl="0" w:tplc="58B0C1D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E7B4F"/>
    <w:multiLevelType w:val="hybridMultilevel"/>
    <w:tmpl w:val="1632FEDA"/>
    <w:lvl w:ilvl="0" w:tplc="F43E8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70A3B"/>
    <w:multiLevelType w:val="multilevel"/>
    <w:tmpl w:val="E7FA0F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2C812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4796372"/>
    <w:multiLevelType w:val="hybridMultilevel"/>
    <w:tmpl w:val="67E4F1F0"/>
    <w:lvl w:ilvl="0" w:tplc="F43E80A0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C21C4"/>
    <w:multiLevelType w:val="multilevel"/>
    <w:tmpl w:val="724C43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C783C79"/>
    <w:multiLevelType w:val="hybridMultilevel"/>
    <w:tmpl w:val="745A1190"/>
    <w:lvl w:ilvl="0" w:tplc="0832BDE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E45713"/>
    <w:multiLevelType w:val="multilevel"/>
    <w:tmpl w:val="72E682F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>
    <w:nsid w:val="61455C2F"/>
    <w:multiLevelType w:val="multilevel"/>
    <w:tmpl w:val="6E74E7A2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b/>
        <w:color w:val="auto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0">
    <w:nsid w:val="64416323"/>
    <w:multiLevelType w:val="hybridMultilevel"/>
    <w:tmpl w:val="FEBC1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66211"/>
    <w:multiLevelType w:val="hybridMultilevel"/>
    <w:tmpl w:val="84BA5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14B76"/>
    <w:multiLevelType w:val="hybridMultilevel"/>
    <w:tmpl w:val="58BE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F23391"/>
    <w:multiLevelType w:val="hybridMultilevel"/>
    <w:tmpl w:val="8962EB50"/>
    <w:lvl w:ilvl="0" w:tplc="46E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E4DB7"/>
    <w:multiLevelType w:val="hybridMultilevel"/>
    <w:tmpl w:val="90962E84"/>
    <w:lvl w:ilvl="0" w:tplc="066C9B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C41029"/>
    <w:multiLevelType w:val="hybridMultilevel"/>
    <w:tmpl w:val="29CAA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22"/>
  </w:num>
  <w:num w:numId="5">
    <w:abstractNumId w:val="23"/>
  </w:num>
  <w:num w:numId="6">
    <w:abstractNumId w:val="19"/>
  </w:num>
  <w:num w:numId="7">
    <w:abstractNumId w:val="12"/>
  </w:num>
  <w:num w:numId="8">
    <w:abstractNumId w:val="9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24"/>
  </w:num>
  <w:num w:numId="14">
    <w:abstractNumId w:val="1"/>
  </w:num>
  <w:num w:numId="15">
    <w:abstractNumId w:val="20"/>
  </w:num>
  <w:num w:numId="16">
    <w:abstractNumId w:val="16"/>
  </w:num>
  <w:num w:numId="17">
    <w:abstractNumId w:val="14"/>
  </w:num>
  <w:num w:numId="18">
    <w:abstractNumId w:val="7"/>
  </w:num>
  <w:num w:numId="19">
    <w:abstractNumId w:val="8"/>
  </w:num>
  <w:num w:numId="20">
    <w:abstractNumId w:val="17"/>
  </w:num>
  <w:num w:numId="21">
    <w:abstractNumId w:val="5"/>
  </w:num>
  <w:num w:numId="22">
    <w:abstractNumId w:val="6"/>
  </w:num>
  <w:num w:numId="23">
    <w:abstractNumId w:val="3"/>
  </w:num>
  <w:num w:numId="24">
    <w:abstractNumId w:val="25"/>
  </w:num>
  <w:num w:numId="25">
    <w:abstractNumId w:val="1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23C9"/>
    <w:rsid w:val="00036855"/>
    <w:rsid w:val="00096363"/>
    <w:rsid w:val="00113AF5"/>
    <w:rsid w:val="00121AAD"/>
    <w:rsid w:val="00147FFE"/>
    <w:rsid w:val="00251A78"/>
    <w:rsid w:val="00321385"/>
    <w:rsid w:val="003523C9"/>
    <w:rsid w:val="0039355D"/>
    <w:rsid w:val="0043542C"/>
    <w:rsid w:val="006F0DE7"/>
    <w:rsid w:val="00705FE3"/>
    <w:rsid w:val="00736E96"/>
    <w:rsid w:val="007A5E4C"/>
    <w:rsid w:val="007F5B60"/>
    <w:rsid w:val="008F4B9D"/>
    <w:rsid w:val="00A1199A"/>
    <w:rsid w:val="00A675B0"/>
    <w:rsid w:val="00AB6979"/>
    <w:rsid w:val="00B31529"/>
    <w:rsid w:val="00B749BC"/>
    <w:rsid w:val="00BC30B4"/>
    <w:rsid w:val="00BD5702"/>
    <w:rsid w:val="00CA0A24"/>
    <w:rsid w:val="00D202CF"/>
    <w:rsid w:val="00D95A6D"/>
    <w:rsid w:val="00E61B98"/>
    <w:rsid w:val="00FC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2CF"/>
  </w:style>
  <w:style w:type="paragraph" w:styleId="Nagwek1">
    <w:name w:val="heading 1"/>
    <w:basedOn w:val="Normalny"/>
    <w:next w:val="Normalny"/>
    <w:link w:val="Nagwek1Znak"/>
    <w:uiPriority w:val="9"/>
    <w:qFormat/>
    <w:rsid w:val="00B749BC"/>
    <w:pPr>
      <w:keepNext/>
      <w:keepLines/>
      <w:widowControl w:val="0"/>
      <w:numPr>
        <w:numId w:val="6"/>
      </w:numPr>
      <w:suppressAutoHyphens/>
      <w:autoSpaceDN w:val="0"/>
      <w:spacing w:before="240" w:after="0" w:line="251" w:lineRule="auto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9BC"/>
    <w:pPr>
      <w:keepNext/>
      <w:keepLines/>
      <w:widowControl w:val="0"/>
      <w:numPr>
        <w:ilvl w:val="1"/>
        <w:numId w:val="6"/>
      </w:numPr>
      <w:suppressAutoHyphens/>
      <w:autoSpaceDN w:val="0"/>
      <w:spacing w:before="40" w:after="0" w:line="251" w:lineRule="auto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49BC"/>
    <w:pPr>
      <w:keepNext/>
      <w:keepLines/>
      <w:widowControl w:val="0"/>
      <w:numPr>
        <w:ilvl w:val="2"/>
        <w:numId w:val="6"/>
      </w:numPr>
      <w:suppressAutoHyphens/>
      <w:autoSpaceDN w:val="0"/>
      <w:spacing w:before="40" w:after="0" w:line="251" w:lineRule="auto"/>
      <w:textAlignment w:val="baseline"/>
      <w:outlineLvl w:val="2"/>
    </w:pPr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49BC"/>
    <w:pPr>
      <w:keepNext/>
      <w:keepLines/>
      <w:widowControl w:val="0"/>
      <w:numPr>
        <w:ilvl w:val="3"/>
        <w:numId w:val="6"/>
      </w:numPr>
      <w:suppressAutoHyphens/>
      <w:autoSpaceDN w:val="0"/>
      <w:spacing w:before="40" w:after="0" w:line="251" w:lineRule="auto"/>
      <w:textAlignment w:val="baseline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3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49BC"/>
    <w:pPr>
      <w:keepNext/>
      <w:keepLines/>
      <w:widowControl w:val="0"/>
      <w:numPr>
        <w:ilvl w:val="4"/>
        <w:numId w:val="6"/>
      </w:numPr>
      <w:suppressAutoHyphens/>
      <w:autoSpaceDN w:val="0"/>
      <w:spacing w:before="40" w:after="0" w:line="251" w:lineRule="auto"/>
      <w:textAlignment w:val="baseline"/>
      <w:outlineLvl w:val="4"/>
    </w:pPr>
    <w:rPr>
      <w:rFonts w:asciiTheme="majorHAnsi" w:eastAsiaTheme="majorEastAsia" w:hAnsiTheme="majorHAnsi" w:cstheme="majorBidi"/>
      <w:color w:val="2E74B5" w:themeColor="accent1" w:themeShade="BF"/>
      <w:kern w:val="3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49BC"/>
    <w:pPr>
      <w:keepNext/>
      <w:keepLines/>
      <w:widowControl w:val="0"/>
      <w:numPr>
        <w:ilvl w:val="5"/>
        <w:numId w:val="6"/>
      </w:numPr>
      <w:suppressAutoHyphens/>
      <w:autoSpaceDN w:val="0"/>
      <w:spacing w:before="40" w:after="0" w:line="251" w:lineRule="auto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kern w:val="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49BC"/>
    <w:pPr>
      <w:keepNext/>
      <w:keepLines/>
      <w:widowControl w:val="0"/>
      <w:numPr>
        <w:ilvl w:val="6"/>
        <w:numId w:val="6"/>
      </w:numPr>
      <w:suppressAutoHyphens/>
      <w:autoSpaceDN w:val="0"/>
      <w:spacing w:before="40" w:after="0" w:line="251" w:lineRule="auto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49BC"/>
    <w:pPr>
      <w:keepNext/>
      <w:keepLines/>
      <w:widowControl w:val="0"/>
      <w:numPr>
        <w:ilvl w:val="7"/>
        <w:numId w:val="6"/>
      </w:numPr>
      <w:suppressAutoHyphens/>
      <w:autoSpaceDN w:val="0"/>
      <w:spacing w:before="40" w:after="0" w:line="251" w:lineRule="auto"/>
      <w:textAlignment w:val="baseline"/>
      <w:outlineLvl w:val="7"/>
    </w:pPr>
    <w:rPr>
      <w:rFonts w:asciiTheme="majorHAnsi" w:eastAsiaTheme="majorEastAsia" w:hAnsiTheme="majorHAnsi" w:cstheme="majorBidi"/>
      <w:color w:val="272727" w:themeColor="text1" w:themeTint="D8"/>
      <w:kern w:val="3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49BC"/>
    <w:pPr>
      <w:keepNext/>
      <w:keepLines/>
      <w:widowControl w:val="0"/>
      <w:numPr>
        <w:ilvl w:val="8"/>
        <w:numId w:val="6"/>
      </w:numPr>
      <w:suppressAutoHyphens/>
      <w:autoSpaceDN w:val="0"/>
      <w:spacing w:before="40" w:after="0" w:line="251" w:lineRule="auto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3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749B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749BC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9BC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49BC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49BC"/>
    <w:rPr>
      <w:rFonts w:asciiTheme="majorHAnsi" w:eastAsiaTheme="majorEastAsia" w:hAnsiTheme="majorHAnsi" w:cstheme="majorBidi"/>
      <w:i/>
      <w:iCs/>
      <w:color w:val="2E74B5" w:themeColor="accent1" w:themeShade="BF"/>
      <w:kern w:val="3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49BC"/>
    <w:rPr>
      <w:rFonts w:asciiTheme="majorHAnsi" w:eastAsiaTheme="majorEastAsia" w:hAnsiTheme="majorHAnsi" w:cstheme="majorBidi"/>
      <w:color w:val="2E74B5" w:themeColor="accent1" w:themeShade="BF"/>
      <w:kern w:val="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49BC"/>
    <w:rPr>
      <w:rFonts w:asciiTheme="majorHAnsi" w:eastAsiaTheme="majorEastAsia" w:hAnsiTheme="majorHAnsi" w:cstheme="majorBidi"/>
      <w:color w:val="1F4D78" w:themeColor="accent1" w:themeShade="7F"/>
      <w:kern w:val="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49BC"/>
    <w:rPr>
      <w:rFonts w:asciiTheme="majorHAnsi" w:eastAsiaTheme="majorEastAsia" w:hAnsiTheme="majorHAnsi" w:cstheme="majorBidi"/>
      <w:i/>
      <w:iCs/>
      <w:color w:val="1F4D78" w:themeColor="accent1" w:themeShade="7F"/>
      <w:kern w:val="3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49BC"/>
    <w:rPr>
      <w:rFonts w:asciiTheme="majorHAnsi" w:eastAsiaTheme="majorEastAsia" w:hAnsiTheme="majorHAnsi" w:cstheme="majorBidi"/>
      <w:color w:val="272727" w:themeColor="text1" w:themeTint="D8"/>
      <w:kern w:val="3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49BC"/>
    <w:rPr>
      <w:rFonts w:asciiTheme="majorHAnsi" w:eastAsiaTheme="majorEastAsia" w:hAnsiTheme="majorHAnsi" w:cstheme="majorBidi"/>
      <w:i/>
      <w:iCs/>
      <w:color w:val="272727" w:themeColor="text1" w:themeTint="D8"/>
      <w:kern w:val="3"/>
      <w:sz w:val="21"/>
      <w:szCs w:val="21"/>
    </w:rPr>
  </w:style>
  <w:style w:type="character" w:customStyle="1" w:styleId="markedcontent">
    <w:name w:val="markedcontent"/>
    <w:basedOn w:val="Domylnaczcionkaakapitu"/>
    <w:rsid w:val="007F5B60"/>
  </w:style>
  <w:style w:type="character" w:customStyle="1" w:styleId="Internetlink">
    <w:name w:val="Internet link"/>
    <w:rsid w:val="007A5E4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Olejniczak</dc:creator>
  <cp:keywords/>
  <dc:description/>
  <cp:lastModifiedBy>user</cp:lastModifiedBy>
  <cp:revision>13</cp:revision>
  <dcterms:created xsi:type="dcterms:W3CDTF">2023-03-24T12:06:00Z</dcterms:created>
  <dcterms:modified xsi:type="dcterms:W3CDTF">2024-11-09T12:02:00Z</dcterms:modified>
</cp:coreProperties>
</file>